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0" w:firstLine="0"/>
        <w:contextualSpacing w:val="0"/>
        <w:jc w:val="center"/>
      </w:pPr>
      <w:r w:rsidRPr="00000000" w:rsidR="00000000" w:rsidDel="00000000">
        <w:rPr>
          <w:b w:val="1"/>
          <w:color w:val="cc0000"/>
          <w:sz w:val="48"/>
          <w:highlight w:val="white"/>
          <w:rtl w:val="0"/>
        </w:rPr>
        <w:t xml:space="preserve">Security Alert!</w:t>
      </w:r>
      <w:r w:rsidRPr="00000000" w:rsidR="00000000" w:rsidDel="00000000">
        <w:drawing>
          <wp:anchor allowOverlap="0" distR="114300" hidden="0" distT="114300" distB="114300" layoutInCell="0" locked="0" relativeHeight="0" simplePos="0" distL="114300" behindDoc="0">
            <wp:simplePos y="0" x="0"/>
            <wp:positionH relativeFrom="margin">
              <wp:posOffset>-192349</wp:posOffset>
            </wp:positionH>
            <wp:positionV relativeFrom="paragraph">
              <wp:posOffset>0</wp:posOffset>
            </wp:positionV>
            <wp:extent cy="3057525" cx="2087825"/>
            <wp:effectExtent t="0" b="0" r="0" l="0"/>
            <wp:wrapSquare distR="114300" distT="114300" distB="114300" wrapText="bothSides" distL="114300"/>
            <wp:docPr id="1" name="image00.png" descr="security gnome.png"/>
            <a:graphic>
              <a:graphicData uri="http://schemas.openxmlformats.org/drawingml/2006/picture">
                <pic:pic>
                  <pic:nvPicPr>
                    <pic:cNvPr id="0" name="image00.png" descr="security gnome.png"/>
                    <pic:cNvPicPr preferRelativeResize="0"/>
                  </pic:nvPicPr>
                  <pic:blipFill>
                    <a:blip r:embed="rId5"/>
                    <a:srcRect t="0" b="0" r="0" l="0"/>
                    <a:stretch>
                      <a:fillRect/>
                    </a:stretch>
                  </pic:blipFill>
                  <pic:spPr>
                    <a:xfrm>
                      <a:off y="0" x="0"/>
                      <a:ext cy="3057525" cx="2087825"/>
                    </a:xfrm>
                    <a:prstGeom prst="rect"/>
                    <a:ln/>
                  </pic:spPr>
                </pic:pic>
              </a:graphicData>
            </a:graphic>
          </wp:anchor>
        </w:drawing>
      </w:r>
    </w:p>
    <w:p w:rsidP="00000000" w:rsidRPr="00000000" w:rsidR="00000000" w:rsidDel="00000000" w:rsidRDefault="00000000">
      <w:pPr>
        <w:ind w:left="600" w:firstLine="0" w:right="-329"/>
        <w:contextualSpacing w:val="0"/>
      </w:pPr>
      <w:r w:rsidRPr="00000000" w:rsidR="00000000" w:rsidDel="00000000">
        <w:rPr>
          <w:rtl w:val="0"/>
        </w:rPr>
      </w:r>
    </w:p>
    <w:p w:rsidP="00000000" w:rsidRPr="00000000" w:rsidR="00000000" w:rsidDel="00000000" w:rsidRDefault="00000000">
      <w:pPr>
        <w:spacing w:lineRule="auto" w:line="240"/>
        <w:ind w:left="3960" w:firstLine="0"/>
        <w:contextualSpacing w:val="0"/>
      </w:pPr>
      <w:r w:rsidRPr="00000000" w:rsidR="00000000" w:rsidDel="00000000">
        <w:rPr>
          <w:sz w:val="36"/>
          <w:highlight w:val="white"/>
          <w:rtl w:val="0"/>
        </w:rPr>
        <w:t xml:space="preserve">In the time that you were away from your computer, phone, or belongings, someone could have taken them. Not everyone who visits campus knows to follow the Honor Code. Leaving your items unattended for even a minute increases the risk of identity theft.</w:t>
      </w:r>
      <w:r w:rsidRPr="00000000" w:rsidR="00000000" w:rsidDel="00000000">
        <w:rPr>
          <w:rtl w:val="0"/>
        </w:rPr>
      </w:r>
    </w:p>
    <w:p w:rsidP="00000000" w:rsidRPr="00000000" w:rsidR="00000000" w:rsidDel="00000000" w:rsidRDefault="00000000">
      <w:pPr>
        <w:spacing w:lineRule="auto" w:line="240"/>
        <w:ind w:left="3960" w:firstLine="0"/>
        <w:contextualSpacing w:val="0"/>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rtl w:val="0"/>
        </w:rPr>
      </w:r>
    </w:p>
    <w:p w:rsidP="00000000" w:rsidRPr="00000000" w:rsidR="00000000" w:rsidDel="00000000" w:rsidRDefault="00000000">
      <w:pPr>
        <w:spacing w:lineRule="auto" w:line="240"/>
        <w:ind w:left="0" w:firstLine="0"/>
        <w:contextualSpacing w:val="0"/>
        <w:jc w:val="center"/>
      </w:pPr>
      <w:r w:rsidRPr="00000000" w:rsidR="00000000" w:rsidDel="00000000">
        <w:rPr>
          <w:b w:val="1"/>
          <w:sz w:val="36"/>
          <w:highlight w:val="white"/>
          <w:rtl w:val="0"/>
        </w:rPr>
        <w:t xml:space="preserve">Learn how to protect your identity on the other </w:t>
      </w:r>
    </w:p>
    <w:p w:rsidP="00000000" w:rsidRPr="00000000" w:rsidR="00000000" w:rsidDel="00000000" w:rsidRDefault="00000000">
      <w:pPr>
        <w:spacing w:lineRule="auto" w:line="240"/>
        <w:ind w:left="0" w:firstLine="0"/>
        <w:contextualSpacing w:val="0"/>
        <w:jc w:val="center"/>
      </w:pPr>
      <w:r w:rsidRPr="00000000" w:rsidR="00000000" w:rsidDel="00000000">
        <w:rPr>
          <w:b w:val="1"/>
          <w:sz w:val="36"/>
          <w:highlight w:val="white"/>
          <w:rtl w:val="0"/>
        </w:rPr>
        <w:t xml:space="preserve">side of this card.</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b w:val="1"/>
          <w:highlight w:val="white"/>
          <w:rtl w:val="0"/>
        </w:rPr>
        <w:t xml:space="preserve">Here are Some Ways to Protect Your Identity and Data</w:t>
      </w:r>
    </w:p>
    <w:p w:rsidP="00000000" w:rsidRPr="00000000" w:rsidR="00000000" w:rsidDel="00000000" w:rsidRDefault="00000000">
      <w:pPr>
        <w:ind w:left="720" w:firstLine="0"/>
        <w:contextualSpacing w:val="0"/>
      </w:pPr>
      <w:r w:rsidRPr="00000000" w:rsidR="00000000" w:rsidDel="00000000">
        <w:rPr>
          <w:i w:val="1"/>
          <w:highlight w:val="white"/>
          <w:rtl w:val="0"/>
        </w:rPr>
        <w:t xml:space="preserve">(Go to</w:t>
      </w:r>
      <w:hyperlink r:id="rId6">
        <w:r w:rsidRPr="00000000" w:rsidR="00000000" w:rsidDel="00000000">
          <w:rPr>
            <w:i w:val="1"/>
            <w:color w:val="1155cc"/>
            <w:highlight w:val="white"/>
            <w:u w:val="single"/>
            <w:rtl w:val="0"/>
          </w:rPr>
          <w:t xml:space="preserve"> www.wellesley.edu/security</w:t>
        </w:r>
      </w:hyperlink>
      <w:r w:rsidRPr="00000000" w:rsidR="00000000" w:rsidDel="00000000">
        <w:rPr>
          <w:i w:val="1"/>
          <w:highlight w:val="white"/>
          <w:rtl w:val="0"/>
        </w:rPr>
        <w:t xml:space="preserve"> for more information.)</w:t>
      </w:r>
      <w:r w:rsidRPr="00000000" w:rsidR="00000000" w:rsidDel="00000000">
        <w:rPr>
          <w:rtl w:val="0"/>
        </w:rPr>
      </w:r>
    </w:p>
    <w:p w:rsidP="00000000" w:rsidRPr="00000000" w:rsidR="00000000" w:rsidDel="00000000" w:rsidRDefault="00000000">
      <w:pPr>
        <w:ind w:left="600" w:firstLine="0"/>
        <w:contextualSpacing w:val="0"/>
      </w:pPr>
      <w:r w:rsidRPr="00000000" w:rsidR="00000000" w:rsidDel="00000000">
        <w:rPr>
          <w:rtl w:val="0"/>
        </w:rPr>
      </w:r>
    </w:p>
    <w:p w:rsidP="00000000" w:rsidRPr="00000000" w:rsidR="00000000" w:rsidDel="00000000" w:rsidRDefault="00000000">
      <w:pPr>
        <w:numPr>
          <w:ilvl w:val="0"/>
          <w:numId w:val="1"/>
        </w:numPr>
        <w:ind w:left="1540" w:hanging="359"/>
        <w:contextualSpacing w:val="1"/>
        <w:rPr>
          <w:color w:val="000000"/>
        </w:rPr>
      </w:pPr>
      <w:r w:rsidRPr="00000000" w:rsidR="00000000" w:rsidDel="00000000">
        <w:rPr>
          <w:highlight w:val="white"/>
          <w:rtl w:val="0"/>
        </w:rPr>
        <w:t xml:space="preserve">Be aware of your surroundings and do not leave your personal belongings unattended.</w:t>
      </w:r>
    </w:p>
    <w:p w:rsidP="00000000" w:rsidRPr="00000000" w:rsidR="00000000" w:rsidDel="00000000" w:rsidRDefault="00000000">
      <w:pPr>
        <w:numPr>
          <w:ilvl w:val="0"/>
          <w:numId w:val="1"/>
        </w:numPr>
        <w:ind w:left="1540" w:hanging="359"/>
        <w:contextualSpacing w:val="1"/>
        <w:rPr>
          <w:color w:val="000000"/>
        </w:rPr>
      </w:pPr>
      <w:r w:rsidRPr="00000000" w:rsidR="00000000" w:rsidDel="00000000">
        <w:rPr>
          <w:highlight w:val="white"/>
          <w:rtl w:val="0"/>
        </w:rPr>
        <w:t xml:space="preserve">Lock your computer or phone with a password to prevent unwanted access. There are also programs to remotely delete data from lost or stolen devices. </w:t>
      </w:r>
    </w:p>
    <w:p w:rsidP="00000000" w:rsidRPr="00000000" w:rsidR="00000000" w:rsidDel="00000000" w:rsidRDefault="00000000">
      <w:pPr>
        <w:numPr>
          <w:ilvl w:val="0"/>
          <w:numId w:val="1"/>
        </w:numPr>
        <w:ind w:left="1540" w:hanging="359"/>
        <w:contextualSpacing w:val="1"/>
        <w:rPr>
          <w:color w:val="000000"/>
        </w:rPr>
      </w:pPr>
      <w:r w:rsidRPr="00000000" w:rsidR="00000000" w:rsidDel="00000000">
        <w:rPr>
          <w:highlight w:val="white"/>
          <w:rtl w:val="0"/>
        </w:rPr>
        <w:t xml:space="preserve">Be selective in giving out your private information such as passwords, ID numbers, and banking information. Do not assume a person or site is trustworthy; adopt a healthy suspicion of requests for personal data.</w:t>
      </w:r>
    </w:p>
    <w:p w:rsidP="00000000" w:rsidRPr="00000000" w:rsidR="00000000" w:rsidDel="00000000" w:rsidRDefault="00000000">
      <w:pPr>
        <w:numPr>
          <w:ilvl w:val="0"/>
          <w:numId w:val="1"/>
        </w:numPr>
        <w:ind w:left="1540" w:hanging="359"/>
        <w:contextualSpacing w:val="1"/>
        <w:rPr>
          <w:color w:val="000000"/>
        </w:rPr>
      </w:pPr>
      <w:r w:rsidRPr="00000000" w:rsidR="00000000" w:rsidDel="00000000">
        <w:rPr>
          <w:highlight w:val="white"/>
          <w:rtl w:val="0"/>
        </w:rPr>
        <w:t xml:space="preserve">Create a unique password for each account you have online. Use a password manager if you have many accounts.</w:t>
      </w:r>
    </w:p>
    <w:p w:rsidP="00000000" w:rsidRPr="00000000" w:rsidR="00000000" w:rsidDel="00000000" w:rsidRDefault="00000000">
      <w:pPr>
        <w:numPr>
          <w:ilvl w:val="0"/>
          <w:numId w:val="1"/>
        </w:numPr>
        <w:ind w:left="1540" w:hanging="359"/>
        <w:contextualSpacing w:val="1"/>
        <w:rPr>
          <w:color w:val="000000"/>
        </w:rPr>
      </w:pPr>
      <w:r w:rsidRPr="00000000" w:rsidR="00000000" w:rsidDel="00000000">
        <w:rPr>
          <w:highlight w:val="white"/>
          <w:rtl w:val="0"/>
        </w:rPr>
        <w:t xml:space="preserve">If a website in a message looks suspicious or directs you to an unknown URL, don’t click on it. Unsure? Ask </w:t>
      </w:r>
      <w:r w:rsidRPr="00000000" w:rsidR="00000000" w:rsidDel="00000000">
        <w:rPr>
          <w:highlight w:val="white"/>
          <w:u w:val="single"/>
          <w:rtl w:val="0"/>
        </w:rPr>
        <w:t xml:space="preserve">helpdesk@wellesley.edu</w:t>
      </w:r>
      <w:r w:rsidRPr="00000000" w:rsidR="00000000" w:rsidDel="00000000">
        <w:rPr>
          <w:highlight w:val="white"/>
          <w:rtl w:val="0"/>
        </w:rPr>
        <w:t xml:space="preserve"> to check it out.</w:t>
      </w:r>
      <w:r w:rsidRPr="00000000" w:rsidR="00000000" w:rsidDel="00000000">
        <w:rPr>
          <w:rtl w:val="0"/>
        </w:rPr>
      </w:r>
    </w:p>
    <w:p w:rsidP="00000000" w:rsidRPr="00000000" w:rsidR="00000000" w:rsidDel="00000000" w:rsidRDefault="00000000">
      <w:pPr>
        <w:numPr>
          <w:ilvl w:val="0"/>
          <w:numId w:val="1"/>
        </w:numPr>
        <w:ind w:left="1540" w:hanging="359"/>
        <w:contextualSpacing w:val="1"/>
        <w:rPr>
          <w:color w:val="000000"/>
        </w:rPr>
      </w:pPr>
      <w:r w:rsidRPr="00000000" w:rsidR="00000000" w:rsidDel="00000000">
        <w:rPr>
          <w:highlight w:val="white"/>
          <w:rtl w:val="0"/>
        </w:rPr>
        <w:t xml:space="preserve">Check your credit card and bank statements regularly for unknown transactions. You can also get a free credit report once a year from the FTC.</w:t>
      </w:r>
      <w:r w:rsidRPr="00000000" w:rsidR="00000000" w:rsidDel="00000000">
        <w:rPr>
          <w:rtl w:val="0"/>
        </w:rPr>
      </w:r>
    </w:p>
    <w:p w:rsidP="00000000" w:rsidRPr="00000000" w:rsidR="00000000" w:rsidDel="00000000" w:rsidRDefault="00000000">
      <w:pPr>
        <w:ind w:left="600" w:firstLine="0"/>
        <w:contextualSpacing w:val="0"/>
      </w:pPr>
      <w:r w:rsidRPr="00000000" w:rsidR="00000000" w:rsidDel="00000000">
        <w:rPr>
          <w:rtl w:val="0"/>
        </w:rPr>
      </w:r>
    </w:p>
    <w:p w:rsidP="00000000" w:rsidRPr="00000000" w:rsidR="00000000" w:rsidDel="00000000" w:rsidRDefault="00000000">
      <w:pPr>
        <w:ind w:left="600" w:firstLine="0"/>
        <w:contextualSpacing w:val="0"/>
      </w:pPr>
      <w:r w:rsidRPr="00000000" w:rsidR="00000000" w:rsidDel="00000000">
        <w:rPr>
          <w:highlight w:val="white"/>
          <w:rtl w:val="0"/>
        </w:rPr>
        <w:t xml:space="preserve">Thank you,</w:t>
      </w:r>
    </w:p>
    <w:p w:rsidP="00000000" w:rsidRPr="00000000" w:rsidR="00000000" w:rsidDel="00000000" w:rsidRDefault="00000000">
      <w:pPr>
        <w:ind w:left="600" w:firstLine="0"/>
        <w:contextualSpacing w:val="0"/>
      </w:pPr>
      <w:r w:rsidRPr="00000000" w:rsidR="00000000" w:rsidDel="00000000">
        <w:rPr>
          <w:rtl w:val="0"/>
        </w:rPr>
      </w:r>
    </w:p>
    <w:p w:rsidP="00000000" w:rsidRPr="00000000" w:rsidR="00000000" w:rsidDel="00000000" w:rsidRDefault="00000000">
      <w:pPr>
        <w:ind w:left="600" w:firstLine="0"/>
        <w:contextualSpacing w:val="0"/>
      </w:pPr>
      <w:r w:rsidRPr="00000000" w:rsidR="00000000" w:rsidDel="00000000">
        <w:rPr>
          <w:highlight w:val="white"/>
          <w:rtl w:val="0"/>
        </w:rPr>
        <w:t xml:space="preserve">The Wellesley Security Gnomes</w:t>
      </w:r>
      <w:r w:rsidRPr="00000000" w:rsidR="00000000" w:rsidDel="00000000">
        <w:rPr>
          <w:rtl w:val="0"/>
        </w:rPr>
      </w:r>
    </w:p>
    <w:sectPr>
      <w:pgSz w:w="11906" w:h="8391"/>
      <w:pgMar w:left="1440" w:right="144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color w:val="222222"/>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wellesley.edu/security" Type="http://schemas.openxmlformats.org/officeDocument/2006/relationships/hyperlink" TargetMode="External"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Gotcha cards.docx</dc:title>
</cp:coreProperties>
</file>